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FE" w:rsidRDefault="00AE01FE"/>
    <w:p w:rsidR="00DD71B0" w:rsidRDefault="00DD71B0"/>
    <w:p w:rsidR="00DD71B0" w:rsidRDefault="00DD71B0" w:rsidP="00DD71B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D71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Координационный совет с Управлением развитием отраслей социальной сферы в Электрогорске</w:t>
      </w:r>
    </w:p>
    <w:p w:rsidR="00DD71B0" w:rsidRPr="00DD71B0" w:rsidRDefault="00DD71B0" w:rsidP="00DD71B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D71B0" w:rsidRPr="00DD71B0" w:rsidRDefault="00DD71B0" w:rsidP="00DD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D71B0">
        <w:rPr>
          <w:rFonts w:ascii="Times New Roman" w:hAnsi="Times New Roman" w:cs="Times New Roman"/>
          <w:sz w:val="24"/>
          <w:szCs w:val="24"/>
        </w:rPr>
        <w:t xml:space="preserve"> октября в </w:t>
      </w:r>
      <w:r>
        <w:rPr>
          <w:rFonts w:ascii="Times New Roman" w:hAnsi="Times New Roman" w:cs="Times New Roman"/>
          <w:sz w:val="24"/>
          <w:szCs w:val="24"/>
        </w:rPr>
        <w:t>здании воскресной школы храма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сех святых в земле Русской просиявших</w:t>
      </w:r>
      <w:r w:rsidRPr="00DD71B0">
        <w:rPr>
          <w:rFonts w:ascii="Times New Roman" w:hAnsi="Times New Roman" w:cs="Times New Roman"/>
          <w:sz w:val="24"/>
          <w:szCs w:val="24"/>
        </w:rPr>
        <w:t xml:space="preserve"> города Электрогорск состоялось заседание Координационного совета </w:t>
      </w:r>
      <w:r w:rsidRPr="00DD71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Управления развитием отраслей социальной сферы</w:t>
      </w:r>
      <w:r w:rsidRPr="00DD71B0">
        <w:rPr>
          <w:rFonts w:ascii="Times New Roman" w:hAnsi="Times New Roman" w:cs="Times New Roman"/>
          <w:sz w:val="24"/>
          <w:szCs w:val="24"/>
        </w:rPr>
        <w:t xml:space="preserve"> городского округа Электрогорск и Павлово-Посадского благочиния. В нем приняли участие благочинный церквей Павлово-Посадского округа священник Александр Анохин, начальник </w:t>
      </w:r>
      <w:r w:rsidRPr="00DD71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Управления развитием отраслей социальной сферы</w:t>
      </w:r>
      <w:r w:rsidRPr="00DD71B0">
        <w:rPr>
          <w:rFonts w:ascii="Times New Roman" w:hAnsi="Times New Roman" w:cs="Times New Roman"/>
          <w:sz w:val="24"/>
          <w:szCs w:val="24"/>
        </w:rPr>
        <w:t xml:space="preserve"> С. П. </w:t>
      </w:r>
      <w:proofErr w:type="spellStart"/>
      <w:r w:rsidRPr="00DD71B0">
        <w:rPr>
          <w:rFonts w:ascii="Times New Roman" w:hAnsi="Times New Roman" w:cs="Times New Roman"/>
          <w:sz w:val="24"/>
          <w:szCs w:val="24"/>
        </w:rPr>
        <w:t>Трохина</w:t>
      </w:r>
      <w:proofErr w:type="spellEnd"/>
      <w:r w:rsidRPr="00DD71B0">
        <w:rPr>
          <w:rFonts w:ascii="Times New Roman" w:hAnsi="Times New Roman" w:cs="Times New Roman"/>
          <w:sz w:val="24"/>
          <w:szCs w:val="24"/>
        </w:rPr>
        <w:t xml:space="preserve">, директора школ, духовенство благочиния.  На заседании обсуждались планы проведения Рождественских образовательных Чтений в Электрогорске и совместных мероприятий благочиния и образования на 2023-2024 учебный год. </w:t>
      </w:r>
    </w:p>
    <w:sectPr w:rsidR="00DD71B0" w:rsidRPr="00DD71B0" w:rsidSect="00AE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71B0"/>
    <w:rsid w:val="00AE01FE"/>
    <w:rsid w:val="00DD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FE"/>
  </w:style>
  <w:style w:type="paragraph" w:styleId="1">
    <w:name w:val="heading 1"/>
    <w:basedOn w:val="a"/>
    <w:link w:val="10"/>
    <w:uiPriority w:val="9"/>
    <w:qFormat/>
    <w:rsid w:val="00DD7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2023-10-07T10:09:00Z</dcterms:created>
  <dcterms:modified xsi:type="dcterms:W3CDTF">2023-10-07T10:13:00Z</dcterms:modified>
</cp:coreProperties>
</file>