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05" w:rsidRPr="0090781B" w:rsidRDefault="0090781B" w:rsidP="00907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0781B">
        <w:rPr>
          <w:rFonts w:ascii="Times New Roman" w:hAnsi="Times New Roman" w:cs="Times New Roman"/>
          <w:b/>
          <w:sz w:val="24"/>
          <w:szCs w:val="24"/>
        </w:rPr>
        <w:t>Освящение икон в Казанском храме Павловского Посада</w:t>
      </w:r>
    </w:p>
    <w:p w:rsidR="0090781B" w:rsidRPr="0090781B" w:rsidRDefault="0090781B" w:rsidP="0090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81B" w:rsidRPr="0090781B" w:rsidRDefault="0090781B" w:rsidP="0090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13 марта в Неделю Торжества Православия в Казанском храме города Павловский Посад по окончании Божественной Литургии благочинный церквей Павлово-Посадского округа священник Александр Анохин совершил освящение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новонаписанных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 xml:space="preserve"> месяцесловных икон.</w:t>
      </w:r>
    </w:p>
    <w:sectPr w:rsidR="0090781B" w:rsidRPr="0090781B" w:rsidSect="00907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1B"/>
    <w:rsid w:val="0090781B"/>
    <w:rsid w:val="00F9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2022-03-13T16:00:00Z</dcterms:created>
  <dcterms:modified xsi:type="dcterms:W3CDTF">2022-03-13T16:03:00Z</dcterms:modified>
</cp:coreProperties>
</file>