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0717BF" w:rsidRDefault="000717BF" w:rsidP="00071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BF">
        <w:rPr>
          <w:rFonts w:ascii="Times New Roman" w:hAnsi="Times New Roman" w:cs="Times New Roman"/>
          <w:b/>
          <w:sz w:val="24"/>
          <w:szCs w:val="24"/>
        </w:rPr>
        <w:t>Освящение второго корпуса Лицея №2 имени В.В.Тихонова в Павловском Посаде</w:t>
      </w:r>
    </w:p>
    <w:p w:rsidR="000717BF" w:rsidRPr="000717BF" w:rsidRDefault="000717BF" w:rsidP="0007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BF" w:rsidRPr="000717BF" w:rsidRDefault="000717BF" w:rsidP="0007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BF">
        <w:rPr>
          <w:rFonts w:ascii="Times New Roman" w:hAnsi="Times New Roman" w:cs="Times New Roman"/>
          <w:sz w:val="24"/>
          <w:szCs w:val="24"/>
        </w:rPr>
        <w:t>15 октября благочинный церквей Павлово-Посадского округа священник Александр Анохин совершил освящение второго корпуса Лицея №2 имени В.В.Тихонова города Павловский Посад (бывшая средняя школа №4). В молитве приняли участие директор лицея Боброва О.А. и педагогический коллектив.</w:t>
      </w:r>
    </w:p>
    <w:sectPr w:rsidR="000717BF" w:rsidRPr="000717BF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BF"/>
    <w:rsid w:val="000717BF"/>
    <w:rsid w:val="006F1EBC"/>
    <w:rsid w:val="00A47CB6"/>
    <w:rsid w:val="00D90B0B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2021-10-16T11:27:00Z</dcterms:created>
  <dcterms:modified xsi:type="dcterms:W3CDTF">2021-10-16T11:32:00Z</dcterms:modified>
</cp:coreProperties>
</file>